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Ind w:w="-51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041727" w:rsidRPr="00633FDB" w14:paraId="0BC09195" w14:textId="77777777" w:rsidTr="00AD33A8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5B679009" w14:textId="77777777" w:rsidR="00041727" w:rsidRPr="00633FDB" w:rsidRDefault="00527225" w:rsidP="00041727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_tradnl" w:eastAsia="zh-CN"/>
              </w:rPr>
            </w:pP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TIEMPO</w:t>
            </w:r>
            <w:r w:rsidR="00041727"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 xml:space="preserve"> CLIMA </w:t>
            </w: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AGUA</w:t>
            </w:r>
          </w:p>
        </w:tc>
        <w:tc>
          <w:tcPr>
            <w:tcW w:w="6852" w:type="dxa"/>
            <w:vMerge w:val="restart"/>
          </w:tcPr>
          <w:p w14:paraId="2F0D9A43" w14:textId="77777777" w:rsidR="00041727" w:rsidRPr="00633FDB" w:rsidRDefault="00041727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Style w:val="StyleComplex11ptBoldAccent1"/>
              </w:rPr>
            </w:pPr>
            <w:r w:rsidRPr="00633FDB">
              <w:rPr>
                <w:noProof/>
                <w:color w:val="365F91" w:themeColor="accent1" w:themeShade="BF"/>
                <w:szCs w:val="22"/>
                <w:lang w:val="es-ES_tradnl" w:eastAsia="zh-CN"/>
              </w:rPr>
              <w:drawing>
                <wp:anchor distT="0" distB="0" distL="114300" distR="114300" simplePos="0" relativeHeight="251664896" behindDoc="1" locked="1" layoutInCell="1" allowOverlap="1" wp14:anchorId="5ED8E21D" wp14:editId="41676733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225" w:rsidRPr="00633FDB">
              <w:rPr>
                <w:rStyle w:val="StyleComplex11ptBoldAccent1"/>
              </w:rPr>
              <w:t>Organización Meteorológica Mundial</w:t>
            </w:r>
          </w:p>
          <w:p w14:paraId="37E3D2E2" w14:textId="77777777" w:rsidR="00041727" w:rsidRPr="00633FDB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</w:pPr>
            <w:r w:rsidRPr="00633FDB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  <w:t>CONSEJO EJECUTIVO</w:t>
            </w:r>
          </w:p>
          <w:p w14:paraId="3A1DFA13" w14:textId="1F0C965B" w:rsidR="00041727" w:rsidRPr="00633FDB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Septuagésima </w:t>
            </w:r>
            <w:r w:rsidR="00FC5A37" w:rsidRPr="00340F2E">
              <w:rPr>
                <w:b/>
                <w:bCs/>
                <w:color w:val="365F91"/>
                <w:lang w:val="es-ES"/>
              </w:rPr>
              <w:t>sexta</w:t>
            </w: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 reunión</w:t>
            </w:r>
            <w:r w:rsidR="00041727"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br/>
            </w:r>
            <w:r w:rsidR="00447D93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Ginebra, </w:t>
            </w:r>
            <w:r w:rsidR="00FC5A37" w:rsidRPr="00340F2E">
              <w:rPr>
                <w:color w:val="365F91"/>
                <w:lang w:val="es-ES"/>
              </w:rPr>
              <w:t>27 de febrero a 3 de marzo de 2023</w:t>
            </w:r>
          </w:p>
        </w:tc>
        <w:tc>
          <w:tcPr>
            <w:tcW w:w="2962" w:type="dxa"/>
          </w:tcPr>
          <w:p w14:paraId="2B0F79CE" w14:textId="2051A700" w:rsidR="00041727" w:rsidRPr="00633FDB" w:rsidRDefault="0024027B" w:rsidP="00F61675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EC-7</w:t>
            </w:r>
            <w:r w:rsidR="00FC5A37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6</w:t>
            </w:r>
            <w:r w:rsidR="00A41E35"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 xml:space="preserve">/Doc. </w:t>
            </w:r>
            <w:r w:rsidR="00F07677">
              <w:rPr>
                <w:b/>
                <w:color w:val="365F91"/>
                <w:lang w:val="es-ES_tradnl"/>
              </w:rPr>
              <w:t>3.2(5)</w:t>
            </w:r>
          </w:p>
        </w:tc>
      </w:tr>
      <w:tr w:rsidR="00041727" w:rsidRPr="00633FDB" w14:paraId="30D4B4A0" w14:textId="77777777" w:rsidTr="00AD33A8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759DA804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6852" w:type="dxa"/>
            <w:vMerge/>
          </w:tcPr>
          <w:p w14:paraId="3C4385B5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2962" w:type="dxa"/>
          </w:tcPr>
          <w:p w14:paraId="056D4C18" w14:textId="4C5BC053" w:rsidR="00041727" w:rsidRPr="00633FDB" w:rsidRDefault="00527225" w:rsidP="00527225">
            <w:pPr>
              <w:pStyle w:val="StyleComplexTahomaComplex11ptAccent1RightAfter-"/>
            </w:pPr>
            <w:r w:rsidRPr="00633FDB">
              <w:t>Presentado por</w:t>
            </w:r>
            <w:r w:rsidR="00041727" w:rsidRPr="00633FDB">
              <w:t>:</w:t>
            </w:r>
            <w:r w:rsidR="00041727" w:rsidRPr="00633FDB">
              <w:br/>
            </w:r>
            <w:r w:rsidR="002A0448">
              <w:rPr>
                <w:bCs/>
                <w:color w:val="365F91"/>
              </w:rPr>
              <w:t>p</w:t>
            </w:r>
            <w:r w:rsidR="00F07677">
              <w:rPr>
                <w:bCs/>
                <w:color w:val="365F91"/>
              </w:rPr>
              <w:t>residente de la INFCOM</w:t>
            </w:r>
          </w:p>
          <w:p w14:paraId="4D0CF84E" w14:textId="6D162DE8" w:rsidR="00041727" w:rsidRPr="00633FDB" w:rsidRDefault="00F07677" w:rsidP="00527225">
            <w:pPr>
              <w:pStyle w:val="StyleComplexTahomaComplex11ptAccent1RightAfter-"/>
            </w:pPr>
            <w:r>
              <w:rPr>
                <w:bCs/>
                <w:color w:val="365F91"/>
              </w:rPr>
              <w:t>8</w:t>
            </w:r>
            <w:r w:rsidR="00527225" w:rsidRPr="00633FDB">
              <w:t>.</w:t>
            </w:r>
            <w:r>
              <w:rPr>
                <w:bCs/>
                <w:color w:val="365F91"/>
              </w:rPr>
              <w:t>XII</w:t>
            </w:r>
            <w:r w:rsidR="00A41E35" w:rsidRPr="00633FDB">
              <w:t>.202</w:t>
            </w:r>
            <w:r w:rsidR="00FA4ECF" w:rsidRPr="00633FDB">
              <w:t>2</w:t>
            </w:r>
          </w:p>
          <w:p w14:paraId="059E9C09" w14:textId="77777777" w:rsidR="00041727" w:rsidRPr="00633FDB" w:rsidRDefault="00CF40BF" w:rsidP="002F6DAC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VERSIÓN 1</w:t>
            </w:r>
          </w:p>
        </w:tc>
      </w:tr>
    </w:tbl>
    <w:p w14:paraId="6B22302B" w14:textId="17D9475A" w:rsidR="00C4470F" w:rsidRPr="00FC5A37" w:rsidRDefault="001527A3" w:rsidP="00514EAC">
      <w:pPr>
        <w:pStyle w:val="WMOBodyText"/>
        <w:ind w:left="3969" w:hanging="3969"/>
        <w:rPr>
          <w:b/>
          <w:lang w:val="es-ES"/>
        </w:rPr>
      </w:pPr>
      <w:r w:rsidRPr="00633FDB">
        <w:rPr>
          <w:b/>
        </w:rPr>
        <w:t xml:space="preserve">PUNTO </w:t>
      </w:r>
      <w:r w:rsidR="00F07677">
        <w:rPr>
          <w:b/>
        </w:rPr>
        <w:t>3</w:t>
      </w:r>
      <w:r w:rsidRPr="00633FDB">
        <w:rPr>
          <w:b/>
        </w:rPr>
        <w:t xml:space="preserve"> DEL ORDEN DEL DÍA:</w:t>
      </w:r>
      <w:r w:rsidR="00A41E35" w:rsidRPr="00633FDB">
        <w:rPr>
          <w:b/>
        </w:rPr>
        <w:tab/>
      </w:r>
      <w:r w:rsidR="00F07677">
        <w:rPr>
          <w:b/>
        </w:rPr>
        <w:t>Aplicación de las decisiones del Congreso: cuestiones técnicas</w:t>
      </w:r>
    </w:p>
    <w:p w14:paraId="199EDDDB" w14:textId="264971A9" w:rsidR="001527A3" w:rsidRPr="00F07677" w:rsidRDefault="001527A3" w:rsidP="001527A3">
      <w:pPr>
        <w:pStyle w:val="WMOBodyText"/>
        <w:ind w:left="3969" w:hanging="3969"/>
        <w:rPr>
          <w:b/>
          <w:bCs/>
        </w:rPr>
      </w:pPr>
      <w:r w:rsidRPr="00633FDB">
        <w:rPr>
          <w:b/>
        </w:rPr>
        <w:t xml:space="preserve">PUNTO </w:t>
      </w:r>
      <w:r w:rsidR="00F07677">
        <w:rPr>
          <w:b/>
        </w:rPr>
        <w:t>3.2</w:t>
      </w:r>
      <w:r w:rsidRPr="00633FDB">
        <w:rPr>
          <w:b/>
        </w:rPr>
        <w:t>:</w:t>
      </w:r>
      <w:r w:rsidRPr="00633FDB">
        <w:rPr>
          <w:b/>
        </w:rPr>
        <w:tab/>
      </w:r>
      <w:r w:rsidR="002A0448" w:rsidRPr="002A0448">
        <w:rPr>
          <w:b/>
          <w:bCs/>
          <w:lang w:val="es-ES"/>
        </w:rPr>
        <w:t>Meta a largo plazo 2: Observaciones y predicciones del sistema Tierra</w:t>
      </w:r>
    </w:p>
    <w:p w14:paraId="072B7615" w14:textId="75DE756E" w:rsidR="00814CC6" w:rsidRPr="00F07677" w:rsidRDefault="00F07677" w:rsidP="00EC7CF5">
      <w:pPr>
        <w:pStyle w:val="Heading1"/>
        <w:spacing w:before="600" w:after="360"/>
        <w:rPr>
          <w:lang w:val="es-ES"/>
        </w:rPr>
      </w:pPr>
      <w:bookmarkStart w:id="0" w:name="_APPENDIX_A:_"/>
      <w:bookmarkEnd w:id="0"/>
      <w:r>
        <w:rPr>
          <w:lang w:val="es-ES_tradnl"/>
        </w:rPr>
        <w:t xml:space="preserve">Publicación y traducción de la </w:t>
      </w:r>
      <w:r w:rsidRPr="00F07677">
        <w:rPr>
          <w:i/>
          <w:iCs/>
          <w:lang w:val="es-ES_tradnl"/>
        </w:rPr>
        <w:t>guía de instrumentos y métodos de observación</w:t>
      </w:r>
      <w:r>
        <w:rPr>
          <w:lang w:val="es-ES_tradnl"/>
        </w:rPr>
        <w:t xml:space="preserve"> (</w:t>
      </w:r>
      <w:r w:rsidRPr="00F07677">
        <w:rPr>
          <w:color w:val="333333"/>
          <w:sz w:val="26"/>
          <w:szCs w:val="26"/>
          <w:shd w:val="clear" w:color="auto" w:fill="FFFFFF"/>
          <w:lang w:val="es-ES"/>
        </w:rPr>
        <w:t>OMM-</w:t>
      </w:r>
      <w:proofErr w:type="spellStart"/>
      <w:r w:rsidRPr="00F07677">
        <w:rPr>
          <w:color w:val="333333"/>
          <w:sz w:val="26"/>
          <w:szCs w:val="26"/>
          <w:shd w:val="clear" w:color="auto" w:fill="FFFFFF"/>
          <w:lang w:val="es-ES"/>
        </w:rPr>
        <w:t>Nº</w:t>
      </w:r>
      <w:proofErr w:type="spellEnd"/>
      <w:r>
        <w:rPr>
          <w:color w:val="333333"/>
          <w:sz w:val="26"/>
          <w:szCs w:val="26"/>
          <w:shd w:val="clear" w:color="auto" w:fill="FFFFFF"/>
          <w:lang w:val="es-ES"/>
        </w:rPr>
        <w:t> </w:t>
      </w:r>
      <w:r w:rsidRPr="00F07677">
        <w:rPr>
          <w:rStyle w:val="inline-validation1"/>
          <w:color w:val="333333"/>
          <w:sz w:val="26"/>
          <w:szCs w:val="26"/>
          <w:lang w:val="es-ES"/>
        </w:rPr>
        <w:t>8</w:t>
      </w:r>
      <w:r>
        <w:rPr>
          <w:rStyle w:val="inline-validation1"/>
          <w:color w:val="333333"/>
          <w:sz w:val="26"/>
          <w:szCs w:val="26"/>
          <w:lang w:val="es-ES"/>
        </w:rPr>
        <w:t>)</w:t>
      </w:r>
    </w:p>
    <w:tbl>
      <w:tblPr>
        <w:tblStyle w:val="TableGrid"/>
        <w:tblW w:w="9629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61F09" w:rsidRPr="00DE48B4" w14:paraId="258C2334" w14:textId="77777777" w:rsidTr="00F61F09">
        <w:trPr>
          <w:jc w:val="center"/>
        </w:trPr>
        <w:tc>
          <w:tcPr>
            <w:tcW w:w="9629" w:type="dxa"/>
          </w:tcPr>
          <w:p w14:paraId="568ED12B" w14:textId="1E7EAB44" w:rsidR="00F61F09" w:rsidRDefault="00F61F09" w:rsidP="009B4B80">
            <w:pPr>
              <w:pStyle w:val="WMOBodyText"/>
              <w:spacing w:before="120" w:after="120"/>
              <w:jc w:val="center"/>
              <w:rPr>
                <w:rFonts w:ascii="Verdana Bold" w:hAnsi="Verdana Bold" w:cstheme="minorHAnsi"/>
                <w:b/>
                <w:bCs/>
                <w:caps/>
              </w:rPr>
            </w:pPr>
            <w:r>
              <w:rPr>
                <w:rFonts w:ascii="Verdana Bold" w:hAnsi="Verdana Bold" w:cstheme="minorHAnsi"/>
                <w:b/>
                <w:bCs/>
                <w:caps/>
              </w:rPr>
              <w:t>resumen</w:t>
            </w:r>
          </w:p>
          <w:p w14:paraId="3FFB44D3" w14:textId="77777777" w:rsidR="00F61F09" w:rsidRPr="00E264A3" w:rsidRDefault="00F61F09" w:rsidP="009B4B80">
            <w:pPr>
              <w:pStyle w:val="WMOBodyText"/>
              <w:spacing w:before="120" w:after="120"/>
              <w:jc w:val="center"/>
              <w:rPr>
                <w:i/>
                <w:iCs/>
              </w:rPr>
            </w:pPr>
          </w:p>
        </w:tc>
      </w:tr>
      <w:tr w:rsidR="00F61F09" w:rsidRPr="00DE38B4" w14:paraId="3D8BC0BC" w14:textId="77777777" w:rsidTr="00F61F09">
        <w:trPr>
          <w:jc w:val="center"/>
        </w:trPr>
        <w:tc>
          <w:tcPr>
            <w:tcW w:w="9629" w:type="dxa"/>
          </w:tcPr>
          <w:p w14:paraId="0C2F3F7C" w14:textId="114DC210" w:rsidR="00F61F09" w:rsidRPr="00F61F09" w:rsidRDefault="00F61F09" w:rsidP="009B4B80">
            <w:pPr>
              <w:pStyle w:val="WMOBodyText"/>
              <w:spacing w:before="120" w:after="120"/>
              <w:jc w:val="left"/>
            </w:pPr>
            <w:r w:rsidRPr="00F61F09">
              <w:rPr>
                <w:b/>
                <w:bCs/>
              </w:rPr>
              <w:t>Document</w:t>
            </w:r>
            <w:r w:rsidRPr="00F61F09">
              <w:rPr>
                <w:b/>
                <w:bCs/>
              </w:rPr>
              <w:t>o presentado por</w:t>
            </w:r>
            <w:r w:rsidRPr="00F61F09">
              <w:rPr>
                <w:b/>
                <w:bCs/>
              </w:rPr>
              <w:t>:</w:t>
            </w:r>
            <w:r w:rsidRPr="00F61F09">
              <w:t xml:space="preserve"> </w:t>
            </w:r>
            <w:r>
              <w:t xml:space="preserve">El presidente de la </w:t>
            </w:r>
            <w:r w:rsidRPr="00F61F09">
              <w:t>INFCOM</w:t>
            </w:r>
          </w:p>
          <w:p w14:paraId="0BA3375D" w14:textId="7CE52570" w:rsidR="00F61F09" w:rsidRPr="00F61F09" w:rsidRDefault="00F61F09" w:rsidP="009B4B80">
            <w:pPr>
              <w:pStyle w:val="WMOBodyText"/>
              <w:spacing w:before="120" w:after="120"/>
              <w:jc w:val="left"/>
              <w:rPr>
                <w:b/>
                <w:bCs/>
                <w:lang w:val="en-GB"/>
              </w:rPr>
            </w:pPr>
            <w:proofErr w:type="spellStart"/>
            <w:r w:rsidRPr="00F61F09">
              <w:rPr>
                <w:b/>
                <w:bCs/>
                <w:lang w:val="en-GB"/>
              </w:rPr>
              <w:t>Objetivo</w:t>
            </w:r>
            <w:proofErr w:type="spellEnd"/>
            <w:r w:rsidRPr="00F61F09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61F09">
              <w:rPr>
                <w:b/>
                <w:bCs/>
                <w:lang w:val="en-GB"/>
              </w:rPr>
              <w:t>estratégico</w:t>
            </w:r>
            <w:proofErr w:type="spellEnd"/>
            <w:r w:rsidRPr="00F61F09">
              <w:rPr>
                <w:b/>
                <w:bCs/>
                <w:lang w:val="en-GB"/>
              </w:rPr>
              <w:t xml:space="preserve"> para 2020-2023: </w:t>
            </w:r>
            <w:r w:rsidRPr="00F61F09">
              <w:rPr>
                <w:lang w:val="en-GB"/>
              </w:rPr>
              <w:t xml:space="preserve">2.1 </w:t>
            </w:r>
          </w:p>
          <w:p w14:paraId="0F8FB0EC" w14:textId="0B4EF16F" w:rsidR="00F61F09" w:rsidRPr="00F61F09" w:rsidRDefault="00F61F09" w:rsidP="009B4B80">
            <w:pPr>
              <w:pStyle w:val="WMOBodyText"/>
              <w:spacing w:before="120" w:after="120"/>
              <w:jc w:val="left"/>
            </w:pPr>
            <w:r w:rsidRPr="00F61F09">
              <w:rPr>
                <w:b/>
                <w:bCs/>
              </w:rPr>
              <w:t>Consecuencias financieras y administrativas:</w:t>
            </w:r>
            <w:r w:rsidRPr="00F61F09">
              <w:t xml:space="preserve"> </w:t>
            </w:r>
            <w:r>
              <w:rPr>
                <w:lang w:val="es-ES"/>
              </w:rPr>
              <w:t>Dentro de los parámetros del Plan Estratégico y el Plan de Funcionamiento de la OMM para 2020-2023. Se pondrán de manifiesto en el Plan Estratégico y el Plan de Funcionamiento de la OMM para 2024-2027</w:t>
            </w:r>
            <w:r w:rsidRPr="00F61F09">
              <w:t>.</w:t>
            </w:r>
          </w:p>
          <w:p w14:paraId="168301D0" w14:textId="25D5A7D1" w:rsidR="00F61F09" w:rsidRPr="00F61F09" w:rsidRDefault="00F61F09" w:rsidP="009B4B80">
            <w:pPr>
              <w:pStyle w:val="WMOBodyText"/>
              <w:spacing w:before="120" w:after="120"/>
              <w:jc w:val="left"/>
            </w:pPr>
            <w:r w:rsidRPr="00F61F09">
              <w:rPr>
                <w:b/>
                <w:bCs/>
                <w:lang w:val="es-ES"/>
              </w:rPr>
              <w:t>Principales encargados de la ejecución</w:t>
            </w:r>
            <w:r w:rsidRPr="00F61F09">
              <w:rPr>
                <w:b/>
                <w:bCs/>
              </w:rPr>
              <w:t>:</w:t>
            </w:r>
            <w:r w:rsidRPr="00F61F09">
              <w:t xml:space="preserve"> </w:t>
            </w:r>
            <w:r>
              <w:t>La Secretaría y la INFCOM</w:t>
            </w:r>
          </w:p>
          <w:p w14:paraId="3AE94541" w14:textId="21F1AEF6" w:rsidR="00F61F09" w:rsidRPr="00F61F09" w:rsidRDefault="00F61F09" w:rsidP="009B4B80">
            <w:pPr>
              <w:pStyle w:val="WMOBodyText"/>
              <w:spacing w:before="120" w:after="120"/>
              <w:jc w:val="left"/>
              <w:rPr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Cronograma</w:t>
            </w:r>
            <w:proofErr w:type="spellEnd"/>
            <w:r w:rsidRPr="00F61F09">
              <w:rPr>
                <w:b/>
                <w:bCs/>
                <w:lang w:val="en-GB"/>
              </w:rPr>
              <w:t>:</w:t>
            </w:r>
            <w:r w:rsidRPr="00F61F09">
              <w:rPr>
                <w:lang w:val="en-GB"/>
              </w:rPr>
              <w:t xml:space="preserve"> 2023–2027</w:t>
            </w:r>
          </w:p>
          <w:p w14:paraId="2212AD66" w14:textId="0EB17051" w:rsidR="00F61F09" w:rsidRPr="00DE38B4" w:rsidRDefault="00DE38B4" w:rsidP="009B4B80">
            <w:pPr>
              <w:pStyle w:val="WMOBodyText"/>
              <w:spacing w:before="120" w:after="120"/>
              <w:jc w:val="left"/>
            </w:pPr>
            <w:r w:rsidRPr="00DE38B4">
              <w:rPr>
                <w:b/>
                <w:bCs/>
              </w:rPr>
              <w:t>Medida prevista</w:t>
            </w:r>
            <w:r w:rsidR="00F61F09" w:rsidRPr="00DE38B4">
              <w:rPr>
                <w:b/>
                <w:bCs/>
              </w:rPr>
              <w:t>:</w:t>
            </w:r>
            <w:r w:rsidR="00F61F09" w:rsidRPr="00DE38B4">
              <w:t xml:space="preserve"> </w:t>
            </w:r>
            <w:r w:rsidRPr="002C2C7D">
              <w:rPr>
                <w:lang w:val="es-ES"/>
              </w:rPr>
              <w:t>Examinar la propuesta de proyecto de resolución</w:t>
            </w:r>
            <w:r>
              <w:rPr>
                <w:lang w:val="es-ES"/>
              </w:rPr>
              <w:t>.</w:t>
            </w:r>
          </w:p>
          <w:p w14:paraId="4192F347" w14:textId="77777777" w:rsidR="00F61F09" w:rsidRPr="00DE38B4" w:rsidRDefault="00F61F09" w:rsidP="009B4B80">
            <w:pPr>
              <w:pStyle w:val="WMOBodyText"/>
              <w:spacing w:before="120" w:after="120"/>
              <w:jc w:val="left"/>
            </w:pPr>
          </w:p>
        </w:tc>
      </w:tr>
    </w:tbl>
    <w:p w14:paraId="4C41822D" w14:textId="77777777" w:rsidR="00B01B02" w:rsidRPr="00DE38B4" w:rsidRDefault="00B01B02" w:rsidP="00EC7CF5">
      <w:pPr>
        <w:pStyle w:val="WMOBodyText"/>
        <w:spacing w:before="0"/>
      </w:pPr>
    </w:p>
    <w:p w14:paraId="082BD21E" w14:textId="77777777" w:rsidR="00B01B02" w:rsidRPr="00DE38B4" w:rsidRDefault="00B01B02">
      <w:pPr>
        <w:tabs>
          <w:tab w:val="clear" w:pos="1134"/>
        </w:tabs>
        <w:jc w:val="left"/>
        <w:rPr>
          <w:rFonts w:eastAsia="Verdana" w:cs="Verdana"/>
          <w:caps/>
          <w:kern w:val="32"/>
          <w:sz w:val="24"/>
          <w:szCs w:val="24"/>
          <w:lang w:val="es-ES_tradnl" w:eastAsia="zh-TW"/>
        </w:rPr>
      </w:pPr>
      <w:r w:rsidRPr="00DE38B4">
        <w:rPr>
          <w:lang w:val="es-ES_tradnl"/>
        </w:rPr>
        <w:br w:type="page"/>
      </w:r>
    </w:p>
    <w:p w14:paraId="14286D3E" w14:textId="524D08D4" w:rsidR="00814CC6" w:rsidRPr="00633FDB" w:rsidRDefault="001527A3" w:rsidP="001D3CFB">
      <w:pPr>
        <w:pStyle w:val="Heading1"/>
        <w:rPr>
          <w:lang w:val="es-ES_tradnl"/>
        </w:rPr>
      </w:pPr>
      <w:r w:rsidRPr="00633FDB">
        <w:rPr>
          <w:lang w:val="es-ES_tradnl"/>
        </w:rPr>
        <w:lastRenderedPageBreak/>
        <w:t>PROYECTO DE RESOLUCIÓN</w:t>
      </w:r>
    </w:p>
    <w:p w14:paraId="6DF39AAB" w14:textId="7BA48693" w:rsidR="00814CC6" w:rsidRPr="00633FDB" w:rsidRDefault="001527A3" w:rsidP="001527A3">
      <w:pPr>
        <w:pStyle w:val="Heading2"/>
      </w:pPr>
      <w:r w:rsidRPr="00633FDB">
        <w:t xml:space="preserve">Proyecto de Resolución </w:t>
      </w:r>
      <w:r w:rsidR="002C44DD">
        <w:t>3.2(5)</w:t>
      </w:r>
      <w:r w:rsidRPr="00633FDB">
        <w:t>/1</w:t>
      </w:r>
      <w:r w:rsidR="00814CC6" w:rsidRPr="00633FDB">
        <w:t xml:space="preserve"> </w:t>
      </w:r>
      <w:r w:rsidR="00A41E35" w:rsidRPr="00633FDB">
        <w:t>(</w:t>
      </w:r>
      <w:r w:rsidR="00FA4ECF" w:rsidRPr="00633FDB">
        <w:t>EC-7</w:t>
      </w:r>
      <w:r w:rsidR="002C44DD">
        <w:t>6</w:t>
      </w:r>
      <w:r w:rsidR="00A41E35" w:rsidRPr="00633FDB">
        <w:t>)</w:t>
      </w:r>
    </w:p>
    <w:p w14:paraId="35818656" w14:textId="1BAF62B1" w:rsidR="00814CC6" w:rsidRPr="00CA205F" w:rsidRDefault="002C44DD" w:rsidP="001D3CFB">
      <w:pPr>
        <w:pStyle w:val="Heading2"/>
        <w:rPr>
          <w:lang w:val="es-ES"/>
        </w:rPr>
      </w:pPr>
      <w:r>
        <w:t xml:space="preserve">Publicación y traducción de la </w:t>
      </w:r>
      <w:r w:rsidRPr="00CA205F">
        <w:rPr>
          <w:i/>
          <w:iCs w:val="0"/>
        </w:rPr>
        <w:t xml:space="preserve">Guía de </w:t>
      </w:r>
      <w:r w:rsidR="00CA205F" w:rsidRPr="00CA205F">
        <w:rPr>
          <w:i/>
          <w:iCs w:val="0"/>
        </w:rPr>
        <w:t>i</w:t>
      </w:r>
      <w:r w:rsidRPr="00CA205F">
        <w:rPr>
          <w:i/>
          <w:iCs w:val="0"/>
        </w:rPr>
        <w:t xml:space="preserve">nstrumentos y </w:t>
      </w:r>
      <w:r w:rsidR="00CA205F" w:rsidRPr="00CA205F">
        <w:rPr>
          <w:i/>
          <w:iCs w:val="0"/>
        </w:rPr>
        <w:t>m</w:t>
      </w:r>
      <w:r w:rsidRPr="00CA205F">
        <w:rPr>
          <w:i/>
          <w:iCs w:val="0"/>
        </w:rPr>
        <w:t xml:space="preserve">étodos de </w:t>
      </w:r>
      <w:r w:rsidR="00CA205F" w:rsidRPr="00CA205F">
        <w:rPr>
          <w:i/>
          <w:iCs w:val="0"/>
        </w:rPr>
        <w:t>o</w:t>
      </w:r>
      <w:r w:rsidRPr="00CA205F">
        <w:rPr>
          <w:i/>
          <w:iCs w:val="0"/>
        </w:rPr>
        <w:t>bservación</w:t>
      </w:r>
      <w:r>
        <w:t xml:space="preserve"> </w:t>
      </w:r>
      <w:r w:rsidR="00CA205F" w:rsidRPr="00CA205F">
        <w:rPr>
          <w:lang w:val="es-ES"/>
        </w:rPr>
        <w:t>(OMM-</w:t>
      </w:r>
      <w:proofErr w:type="spellStart"/>
      <w:r w:rsidR="00CA205F" w:rsidRPr="00CA205F">
        <w:rPr>
          <w:lang w:val="es-ES"/>
        </w:rPr>
        <w:t>Nº</w:t>
      </w:r>
      <w:proofErr w:type="spellEnd"/>
      <w:r w:rsidR="00CA205F">
        <w:rPr>
          <w:lang w:val="es-ES"/>
        </w:rPr>
        <w:t> </w:t>
      </w:r>
      <w:r w:rsidR="00CA205F" w:rsidRPr="00CA205F">
        <w:rPr>
          <w:lang w:val="es-ES"/>
        </w:rPr>
        <w:t>8)</w:t>
      </w:r>
    </w:p>
    <w:p w14:paraId="450B6097" w14:textId="77777777" w:rsidR="002204FD" w:rsidRPr="00633FDB" w:rsidRDefault="001527A3" w:rsidP="003245D3">
      <w:pPr>
        <w:pStyle w:val="WMOBodyText"/>
      </w:pPr>
      <w:r w:rsidRPr="00633FDB">
        <w:t>EL CONSEJO EJECUTIVO,</w:t>
      </w:r>
    </w:p>
    <w:p w14:paraId="60856868" w14:textId="63C43DE0" w:rsidR="001527A3" w:rsidRPr="00633FDB" w:rsidRDefault="001527A3" w:rsidP="001527A3">
      <w:pPr>
        <w:pStyle w:val="WMOBodyText"/>
      </w:pPr>
      <w:r w:rsidRPr="00633FDB">
        <w:rPr>
          <w:b/>
        </w:rPr>
        <w:t>Recordando</w:t>
      </w:r>
      <w:r w:rsidRPr="00633FDB">
        <w:rPr>
          <w:bCs/>
        </w:rPr>
        <w:t xml:space="preserve"> </w:t>
      </w:r>
      <w:r w:rsidR="00CA205F" w:rsidRPr="00CA205F">
        <w:rPr>
          <w:lang w:val="es-ES"/>
        </w:rPr>
        <w:t xml:space="preserve">la </w:t>
      </w:r>
      <w:hyperlink r:id="rId12" w:anchor="page=171" w:history="1">
        <w:r w:rsidR="00CA205F" w:rsidRPr="00387A64">
          <w:rPr>
            <w:rStyle w:val="Hyperlink"/>
            <w:lang w:val="es-ES"/>
          </w:rPr>
          <w:t>Resolución 43 (Cg-18)</w:t>
        </w:r>
      </w:hyperlink>
      <w:r w:rsidR="00CA205F" w:rsidRPr="00CA205F">
        <w:rPr>
          <w:lang w:val="es-ES"/>
        </w:rPr>
        <w:t xml:space="preserve"> — Informe de la decimoséptima reunión de la Comisión de Instrumentos y Métodos de Observación</w:t>
      </w:r>
      <w:r w:rsidRPr="00633FDB">
        <w:t xml:space="preserve"> y la</w:t>
      </w:r>
      <w:r w:rsidR="00CA205F">
        <w:t xml:space="preserve"> </w:t>
      </w:r>
      <w:hyperlink r:id="rId13" w:anchor="page=339" w:history="1">
        <w:r w:rsidR="00CA205F" w:rsidRPr="003211CD">
          <w:rPr>
            <w:rStyle w:val="Hyperlink"/>
            <w:lang w:val="es-ES"/>
          </w:rPr>
          <w:t>Resolución 15 (EC-73)</w:t>
        </w:r>
      </w:hyperlink>
      <w:r w:rsidR="00CA205F" w:rsidRPr="00CA205F">
        <w:rPr>
          <w:lang w:val="es-ES"/>
        </w:rPr>
        <w:t xml:space="preserve"> — Publicación de la </w:t>
      </w:r>
      <w:r w:rsidR="00CA205F" w:rsidRPr="003211CD">
        <w:rPr>
          <w:i/>
          <w:iCs/>
          <w:lang w:val="es-ES"/>
        </w:rPr>
        <w:t>Guía de instrumentos y métodos de observación</w:t>
      </w:r>
      <w:r w:rsidR="00CA205F" w:rsidRPr="00CA205F">
        <w:rPr>
          <w:lang w:val="es-ES"/>
        </w:rPr>
        <w:t xml:space="preserve"> (OMM-</w:t>
      </w:r>
      <w:proofErr w:type="spellStart"/>
      <w:r w:rsidR="00CA205F" w:rsidRPr="00CA205F">
        <w:rPr>
          <w:lang w:val="es-ES"/>
        </w:rPr>
        <w:t>Nº</w:t>
      </w:r>
      <w:proofErr w:type="spellEnd"/>
      <w:r w:rsidR="00CA205F">
        <w:rPr>
          <w:lang w:val="es-ES"/>
        </w:rPr>
        <w:t> </w:t>
      </w:r>
      <w:r w:rsidR="00CA205F" w:rsidRPr="00CA205F">
        <w:rPr>
          <w:lang w:val="es-ES"/>
        </w:rPr>
        <w:t>8), edición de 2020</w:t>
      </w:r>
      <w:r w:rsidRPr="00633FDB">
        <w:t>,</w:t>
      </w:r>
    </w:p>
    <w:p w14:paraId="790338AB" w14:textId="7BECE294" w:rsidR="001527A3" w:rsidRPr="00633FDB" w:rsidRDefault="00BE3FDD" w:rsidP="001527A3">
      <w:pPr>
        <w:pStyle w:val="WMOBodyText"/>
      </w:pPr>
      <w:r>
        <w:rPr>
          <w:b/>
        </w:rPr>
        <w:t>Habiendo examinado</w:t>
      </w:r>
      <w:r w:rsidR="001527A3" w:rsidRPr="00633FDB">
        <w:t xml:space="preserve"> </w:t>
      </w:r>
      <w:r>
        <w:t xml:space="preserve">la </w:t>
      </w:r>
      <w:hyperlink r:id="rId14" w:history="1">
        <w:r w:rsidRPr="00176F43">
          <w:rPr>
            <w:rStyle w:val="Hyperlink"/>
          </w:rPr>
          <w:t>Recomendación 6.2(2)/1 (INFCOM-2)</w:t>
        </w:r>
      </w:hyperlink>
      <w:r>
        <w:t xml:space="preserve"> </w:t>
      </w:r>
      <w:r w:rsidRPr="00CA205F">
        <w:rPr>
          <w:lang w:val="es-ES"/>
        </w:rPr>
        <w:t>—</w:t>
      </w:r>
      <w:r>
        <w:rPr>
          <w:lang w:val="es-ES"/>
        </w:rPr>
        <w:t xml:space="preserve"> Publicación y traducción de la </w:t>
      </w:r>
      <w:r w:rsidRPr="00176F43">
        <w:rPr>
          <w:i/>
          <w:iCs/>
          <w:lang w:val="es-ES"/>
        </w:rPr>
        <w:t>Guía de instrumentos y métodos de observación</w:t>
      </w:r>
      <w:r>
        <w:rPr>
          <w:lang w:val="es-ES"/>
        </w:rPr>
        <w:t xml:space="preserve"> (OMM-</w:t>
      </w:r>
      <w:proofErr w:type="spellStart"/>
      <w:r>
        <w:rPr>
          <w:lang w:val="es-ES"/>
        </w:rPr>
        <w:t>Nº</w:t>
      </w:r>
      <w:proofErr w:type="spellEnd"/>
      <w:r>
        <w:rPr>
          <w:lang w:val="es-ES"/>
        </w:rPr>
        <w:t> 8)</w:t>
      </w:r>
      <w:r w:rsidR="001527A3" w:rsidRPr="00633FDB">
        <w:t>,</w:t>
      </w:r>
    </w:p>
    <w:p w14:paraId="64D8DFE4" w14:textId="78EB5A35" w:rsidR="00CF40BF" w:rsidRPr="00BE3FDD" w:rsidRDefault="00BE3FDD" w:rsidP="00BE3FDD">
      <w:pPr>
        <w:pStyle w:val="WMOBodyText"/>
        <w:rPr>
          <w:bCs/>
        </w:rPr>
      </w:pPr>
      <w:r>
        <w:rPr>
          <w:b/>
        </w:rPr>
        <w:t xml:space="preserve">Habiendo examinado además </w:t>
      </w:r>
      <w:r>
        <w:rPr>
          <w:bCs/>
        </w:rPr>
        <w:t xml:space="preserve">la actualización de la </w:t>
      </w:r>
      <w:hyperlink r:id="rId15" w:anchor=".Y7vdJnbMJPY" w:history="1">
        <w:r w:rsidRPr="006E651C">
          <w:rPr>
            <w:rStyle w:val="Hyperlink"/>
            <w:bCs/>
            <w:i/>
            <w:iCs/>
          </w:rPr>
          <w:t>Guía de instrumentos y métodos de observación</w:t>
        </w:r>
      </w:hyperlink>
      <w:r w:rsidRPr="006E651C">
        <w:rPr>
          <w:bCs/>
        </w:rPr>
        <w:t xml:space="preserve"> (OMM-</w:t>
      </w:r>
      <w:proofErr w:type="spellStart"/>
      <w:r w:rsidRPr="006E651C">
        <w:rPr>
          <w:bCs/>
        </w:rPr>
        <w:t>Nº</w:t>
      </w:r>
      <w:proofErr w:type="spellEnd"/>
      <w:r w:rsidRPr="006E651C">
        <w:rPr>
          <w:bCs/>
        </w:rPr>
        <w:t xml:space="preserve"> 8) propuesta por la </w:t>
      </w:r>
      <w:r w:rsidRPr="006E651C">
        <w:rPr>
          <w:bCs/>
          <w:lang w:val="es-ES"/>
        </w:rPr>
        <w:t>Comisión de</w:t>
      </w:r>
      <w:r w:rsidRPr="00BE3FDD">
        <w:rPr>
          <w:bCs/>
          <w:lang w:val="es-ES"/>
        </w:rPr>
        <w:t xml:space="preserve"> Observaciones, Infraestructura y Sistemas de Información</w:t>
      </w:r>
      <w:r w:rsidRPr="00BE3FDD">
        <w:rPr>
          <w:bCs/>
        </w:rPr>
        <w:t xml:space="preserve">,  </w:t>
      </w:r>
    </w:p>
    <w:p w14:paraId="6F1228EF" w14:textId="05A335E3" w:rsidR="00CF40BF" w:rsidRPr="00633FDB" w:rsidRDefault="00CF40BF" w:rsidP="00CF40BF">
      <w:pPr>
        <w:pStyle w:val="WMOBodyText"/>
      </w:pPr>
      <w:r w:rsidRPr="00633FDB">
        <w:rPr>
          <w:b/>
          <w:bCs/>
          <w:color w:val="000000"/>
        </w:rPr>
        <w:t>Decide</w:t>
      </w:r>
      <w:r w:rsidRPr="00633FDB">
        <w:rPr>
          <w:color w:val="000000"/>
        </w:rPr>
        <w:t xml:space="preserve"> </w:t>
      </w:r>
      <w:r w:rsidR="00BE3FDD">
        <w:t>a</w:t>
      </w:r>
      <w:r w:rsidR="00A501BB">
        <w:t>probar</w:t>
      </w:r>
      <w:r w:rsidR="00BE3FDD">
        <w:t xml:space="preserve"> la versión actualizada de la Guía de instrumentos y métodos de observación (OMM-</w:t>
      </w:r>
      <w:proofErr w:type="spellStart"/>
      <w:r w:rsidR="00BE3FDD">
        <w:t>Nº</w:t>
      </w:r>
      <w:proofErr w:type="spellEnd"/>
      <w:r w:rsidR="00BE3FDD">
        <w:t xml:space="preserve"> 8) correspondiente a la </w:t>
      </w:r>
      <w:r w:rsidR="00A501BB">
        <w:t xml:space="preserve">actualización provisional de 2023, que puede consultarse </w:t>
      </w:r>
      <w:hyperlink r:id="rId16" w:history="1">
        <w:r w:rsidR="00A501BB" w:rsidRPr="00176F43">
          <w:rPr>
            <w:rStyle w:val="Hyperlink"/>
          </w:rPr>
          <w:t>aquí</w:t>
        </w:r>
      </w:hyperlink>
      <w:r w:rsidRPr="00633FDB">
        <w:t>;</w:t>
      </w:r>
    </w:p>
    <w:p w14:paraId="26B94360" w14:textId="1D4DB7B5" w:rsidR="00CF40BF" w:rsidRDefault="00A501BB" w:rsidP="00CF40BF">
      <w:pPr>
        <w:pStyle w:val="WMOBodyText"/>
        <w:rPr>
          <w:bCs/>
        </w:rPr>
      </w:pPr>
      <w:r>
        <w:rPr>
          <w:b/>
        </w:rPr>
        <w:t>Teniendo en cuenta</w:t>
      </w:r>
      <w:r>
        <w:rPr>
          <w:bCs/>
        </w:rPr>
        <w:t xml:space="preserve"> </w:t>
      </w:r>
      <w:r w:rsidRPr="00A501BB">
        <w:rPr>
          <w:lang w:val="es-ES"/>
        </w:rPr>
        <w:t xml:space="preserve">los retrasos que se han dado en la publicación de las ediciones anteriores de esta </w:t>
      </w:r>
      <w:r>
        <w:rPr>
          <w:lang w:val="es-ES"/>
        </w:rPr>
        <w:t>g</w:t>
      </w:r>
      <w:r w:rsidRPr="00A501BB">
        <w:rPr>
          <w:lang w:val="es-ES"/>
        </w:rPr>
        <w:t>uía en todos los idiomas de la OMM</w:t>
      </w:r>
      <w:r w:rsidR="000F53E3">
        <w:rPr>
          <w:bCs/>
        </w:rPr>
        <w:t>,</w:t>
      </w:r>
    </w:p>
    <w:p w14:paraId="14F02083" w14:textId="0EB28DDE" w:rsidR="00A501BB" w:rsidRDefault="00A501BB" w:rsidP="00CF40BF">
      <w:pPr>
        <w:pStyle w:val="WMOBodyText"/>
        <w:rPr>
          <w:bCs/>
        </w:rPr>
      </w:pPr>
      <w:r w:rsidRPr="00A501BB">
        <w:rPr>
          <w:b/>
        </w:rPr>
        <w:t xml:space="preserve">Pide </w:t>
      </w:r>
      <w:r>
        <w:rPr>
          <w:bCs/>
        </w:rPr>
        <w:t xml:space="preserve">al Secretario General: </w:t>
      </w:r>
    </w:p>
    <w:p w14:paraId="72F924C2" w14:textId="4559678B" w:rsidR="00A501BB" w:rsidRDefault="00A501BB" w:rsidP="000379E1">
      <w:pPr>
        <w:pStyle w:val="WMOBodyText"/>
        <w:tabs>
          <w:tab w:val="left" w:pos="567"/>
        </w:tabs>
        <w:ind w:left="564" w:hanging="564"/>
        <w:rPr>
          <w:bCs/>
          <w:lang w:val="es-ES"/>
        </w:rPr>
      </w:pPr>
      <w:r>
        <w:rPr>
          <w:bCs/>
        </w:rPr>
        <w:t xml:space="preserve">1) </w:t>
      </w:r>
      <w:r w:rsidR="000379E1">
        <w:rPr>
          <w:bCs/>
        </w:rPr>
        <w:tab/>
      </w:r>
      <w:r w:rsidRPr="00A501BB">
        <w:rPr>
          <w:bCs/>
          <w:lang w:val="es-ES"/>
        </w:rPr>
        <w:t xml:space="preserve">que publique la </w:t>
      </w:r>
      <w:r w:rsidR="00056EE2" w:rsidRPr="000F53E3">
        <w:rPr>
          <w:i/>
          <w:iCs/>
        </w:rPr>
        <w:t>Guía de instrumentos y métodos de observación</w:t>
      </w:r>
      <w:r w:rsidR="00056EE2">
        <w:t xml:space="preserve"> (OMM-</w:t>
      </w:r>
      <w:proofErr w:type="spellStart"/>
      <w:r w:rsidR="00056EE2">
        <w:t>Nº</w:t>
      </w:r>
      <w:proofErr w:type="spellEnd"/>
      <w:r w:rsidR="00056EE2">
        <w:t> 8)</w:t>
      </w:r>
      <w:r w:rsidRPr="00A501BB">
        <w:rPr>
          <w:bCs/>
          <w:lang w:val="es-ES"/>
        </w:rPr>
        <w:t xml:space="preserve"> en todos los idiomas oficiales de la Organización</w:t>
      </w:r>
      <w:r w:rsidR="00056EE2">
        <w:rPr>
          <w:bCs/>
          <w:lang w:val="es-ES"/>
        </w:rPr>
        <w:t xml:space="preserve"> </w:t>
      </w:r>
      <w:r w:rsidR="00056EE2" w:rsidRPr="00056EE2">
        <w:rPr>
          <w:bCs/>
          <w:lang w:val="es-ES"/>
        </w:rPr>
        <w:t>antes de que concluya el período financiero en curso</w:t>
      </w:r>
      <w:r w:rsidR="00056EE2">
        <w:rPr>
          <w:bCs/>
          <w:lang w:val="es-ES"/>
        </w:rPr>
        <w:t>;</w:t>
      </w:r>
    </w:p>
    <w:p w14:paraId="3ED7197B" w14:textId="2DE88701" w:rsidR="00056EE2" w:rsidRDefault="00056EE2" w:rsidP="000379E1">
      <w:pPr>
        <w:pStyle w:val="WMOBodyText"/>
        <w:tabs>
          <w:tab w:val="left" w:pos="567"/>
        </w:tabs>
        <w:rPr>
          <w:bCs/>
          <w:lang w:val="es-ES"/>
        </w:rPr>
      </w:pPr>
      <w:r>
        <w:rPr>
          <w:bCs/>
          <w:lang w:val="es-ES"/>
        </w:rPr>
        <w:t xml:space="preserve">2) </w:t>
      </w:r>
      <w:r w:rsidR="000379E1">
        <w:rPr>
          <w:bCs/>
          <w:lang w:val="es-ES"/>
        </w:rPr>
        <w:tab/>
      </w:r>
      <w:r w:rsidRPr="00056EE2">
        <w:rPr>
          <w:bCs/>
          <w:lang w:val="es-ES"/>
        </w:rPr>
        <w:t>que vele por la coherencia editorial de los documentos pertinentes</w:t>
      </w:r>
      <w:r>
        <w:rPr>
          <w:bCs/>
          <w:lang w:val="es-ES"/>
        </w:rPr>
        <w:t>;</w:t>
      </w:r>
    </w:p>
    <w:p w14:paraId="7363E91A" w14:textId="172B42FA" w:rsidR="00056EE2" w:rsidRDefault="00056EE2" w:rsidP="00CF40BF">
      <w:pPr>
        <w:pStyle w:val="WMOBodyText"/>
        <w:rPr>
          <w:bCs/>
          <w:lang w:val="es-ES"/>
        </w:rPr>
      </w:pPr>
      <w:r w:rsidRPr="00056EE2">
        <w:rPr>
          <w:b/>
          <w:lang w:val="es-ES"/>
        </w:rPr>
        <w:t>Autoriza</w:t>
      </w:r>
      <w:r w:rsidRPr="00056EE2">
        <w:rPr>
          <w:bCs/>
          <w:lang w:val="es-ES"/>
        </w:rPr>
        <w:t xml:space="preserve"> al Secretario General a </w:t>
      </w:r>
      <w:r w:rsidR="00B55967">
        <w:rPr>
          <w:bCs/>
          <w:lang w:val="es-ES"/>
        </w:rPr>
        <w:t>efectuar</w:t>
      </w:r>
      <w:r w:rsidRPr="00056EE2">
        <w:rPr>
          <w:bCs/>
          <w:lang w:val="es-ES"/>
        </w:rPr>
        <w:t xml:space="preserve"> </w:t>
      </w:r>
      <w:r>
        <w:rPr>
          <w:bCs/>
          <w:lang w:val="es-ES"/>
        </w:rPr>
        <w:t>todos los cambios</w:t>
      </w:r>
      <w:r w:rsidRPr="00056EE2">
        <w:rPr>
          <w:bCs/>
          <w:lang w:val="es-ES"/>
        </w:rPr>
        <w:t xml:space="preserve"> de carácter estrictamente editorial</w:t>
      </w:r>
      <w:r>
        <w:rPr>
          <w:bCs/>
          <w:lang w:val="es-ES"/>
        </w:rPr>
        <w:t>;</w:t>
      </w:r>
    </w:p>
    <w:p w14:paraId="5C41BD07" w14:textId="57011AE4" w:rsidR="00056EE2" w:rsidRDefault="00056EE2" w:rsidP="00CF40BF">
      <w:pPr>
        <w:pStyle w:val="WMOBodyText"/>
        <w:rPr>
          <w:bCs/>
          <w:lang w:val="es-ES"/>
        </w:rPr>
      </w:pPr>
      <w:r w:rsidRPr="000379E1">
        <w:rPr>
          <w:b/>
          <w:lang w:val="es-ES"/>
        </w:rPr>
        <w:t>Invita</w:t>
      </w:r>
      <w:r>
        <w:rPr>
          <w:bCs/>
          <w:lang w:val="es-ES"/>
        </w:rPr>
        <w:t xml:space="preserve"> a los Miembros:</w:t>
      </w:r>
    </w:p>
    <w:p w14:paraId="6071898C" w14:textId="62D70D0B" w:rsidR="00056EE2" w:rsidRDefault="00056EE2" w:rsidP="000379E1">
      <w:pPr>
        <w:pStyle w:val="WMOBodyText"/>
        <w:tabs>
          <w:tab w:val="left" w:pos="567"/>
        </w:tabs>
        <w:ind w:left="564" w:hanging="564"/>
        <w:rPr>
          <w:bCs/>
          <w:i/>
          <w:iCs/>
          <w:lang w:val="es-ES"/>
        </w:rPr>
      </w:pPr>
      <w:r>
        <w:rPr>
          <w:bCs/>
          <w:lang w:val="es-ES"/>
        </w:rPr>
        <w:t xml:space="preserve">1) </w:t>
      </w:r>
      <w:r w:rsidR="000379E1">
        <w:rPr>
          <w:bCs/>
          <w:lang w:val="es-ES"/>
        </w:rPr>
        <w:tab/>
      </w:r>
      <w:r w:rsidRPr="00176F43">
        <w:rPr>
          <w:bCs/>
          <w:lang w:val="es-ES"/>
        </w:rPr>
        <w:t xml:space="preserve">a que utilicen la Guía para aplicar las disposiciones pertinentes del </w:t>
      </w:r>
      <w:hyperlink r:id="rId17" w:anchor=".Y7hC6dWZNPY" w:history="1">
        <w:r w:rsidRPr="00176F43">
          <w:rPr>
            <w:rStyle w:val="Hyperlink"/>
            <w:bCs/>
            <w:i/>
            <w:iCs/>
            <w:lang w:val="es-ES"/>
          </w:rPr>
          <w:t>Reglamento Técnico</w:t>
        </w:r>
      </w:hyperlink>
      <w:r w:rsidR="000379E1" w:rsidRPr="00176F43">
        <w:rPr>
          <w:bCs/>
          <w:lang w:val="es-ES"/>
        </w:rPr>
        <w:t xml:space="preserve"> (</w:t>
      </w:r>
      <w:r w:rsidR="000379E1" w:rsidRPr="00176F43">
        <w:rPr>
          <w:bCs/>
          <w:i/>
          <w:iCs/>
          <w:lang w:val="es-ES"/>
        </w:rPr>
        <w:t>Volumen</w:t>
      </w:r>
      <w:r w:rsidR="000F53E3">
        <w:rPr>
          <w:bCs/>
          <w:i/>
          <w:iCs/>
          <w:lang w:val="es-ES"/>
        </w:rPr>
        <w:t> </w:t>
      </w:r>
      <w:r w:rsidR="000379E1" w:rsidRPr="00176F43">
        <w:rPr>
          <w:bCs/>
          <w:i/>
          <w:iCs/>
          <w:lang w:val="es-ES"/>
        </w:rPr>
        <w:t>I — Normas meteorológicas de carácter general y prácticas recomendadas</w:t>
      </w:r>
      <w:r w:rsidR="000379E1">
        <w:rPr>
          <w:bCs/>
          <w:lang w:val="es-ES"/>
        </w:rPr>
        <w:t>) (</w:t>
      </w:r>
      <w:r w:rsidR="000379E1" w:rsidRPr="00176F43">
        <w:rPr>
          <w:bCs/>
          <w:i/>
          <w:iCs/>
          <w:lang w:val="es-ES"/>
        </w:rPr>
        <w:t xml:space="preserve">Documentos Fundamentales, </w:t>
      </w:r>
      <w:proofErr w:type="spellStart"/>
      <w:r w:rsidR="000379E1" w:rsidRPr="00176F43">
        <w:rPr>
          <w:bCs/>
          <w:i/>
          <w:iCs/>
          <w:lang w:val="es-ES"/>
        </w:rPr>
        <w:t>Nº</w:t>
      </w:r>
      <w:proofErr w:type="spellEnd"/>
      <w:r w:rsidR="000F53E3">
        <w:rPr>
          <w:bCs/>
          <w:i/>
          <w:iCs/>
          <w:lang w:val="es-ES"/>
        </w:rPr>
        <w:t> </w:t>
      </w:r>
      <w:r w:rsidR="000379E1" w:rsidRPr="00176F43">
        <w:rPr>
          <w:bCs/>
          <w:i/>
          <w:iCs/>
          <w:lang w:val="es-ES"/>
        </w:rPr>
        <w:t>2</w:t>
      </w:r>
      <w:r w:rsidR="000379E1" w:rsidRPr="000379E1">
        <w:rPr>
          <w:bCs/>
          <w:lang w:val="es-ES"/>
        </w:rPr>
        <w:t>, OMM-</w:t>
      </w:r>
      <w:proofErr w:type="spellStart"/>
      <w:r w:rsidR="000379E1" w:rsidRPr="000379E1">
        <w:rPr>
          <w:bCs/>
          <w:lang w:val="es-ES"/>
        </w:rPr>
        <w:t>Nº</w:t>
      </w:r>
      <w:proofErr w:type="spellEnd"/>
      <w:r w:rsidR="000F53E3">
        <w:rPr>
          <w:bCs/>
          <w:lang w:val="es-ES"/>
        </w:rPr>
        <w:t> </w:t>
      </w:r>
      <w:r w:rsidR="000379E1" w:rsidRPr="000379E1">
        <w:rPr>
          <w:bCs/>
          <w:lang w:val="es-ES"/>
        </w:rPr>
        <w:t>49)</w:t>
      </w:r>
      <w:r>
        <w:rPr>
          <w:bCs/>
          <w:i/>
          <w:iCs/>
          <w:lang w:val="es-ES"/>
        </w:rPr>
        <w:t>;</w:t>
      </w:r>
    </w:p>
    <w:p w14:paraId="14E556A8" w14:textId="604108DD" w:rsidR="00056EE2" w:rsidRDefault="00056EE2" w:rsidP="000379E1">
      <w:pPr>
        <w:pStyle w:val="WMOBodyText"/>
        <w:tabs>
          <w:tab w:val="left" w:pos="567"/>
        </w:tabs>
        <w:ind w:left="564" w:hanging="564"/>
        <w:rPr>
          <w:bCs/>
          <w:lang w:val="es-ES"/>
        </w:rPr>
      </w:pPr>
      <w:r>
        <w:rPr>
          <w:bCs/>
          <w:lang w:val="es-ES"/>
        </w:rPr>
        <w:t xml:space="preserve">2) </w:t>
      </w:r>
      <w:r w:rsidR="000379E1">
        <w:rPr>
          <w:bCs/>
          <w:lang w:val="es-ES"/>
        </w:rPr>
        <w:tab/>
      </w:r>
      <w:r w:rsidRPr="00056EE2">
        <w:rPr>
          <w:bCs/>
          <w:lang w:val="es-ES"/>
        </w:rPr>
        <w:t>a que formulen sus observaciones al Secretario General acerca de cómo mejorar las versiones posteriores de la Guía</w:t>
      </w:r>
      <w:r>
        <w:rPr>
          <w:bCs/>
          <w:lang w:val="es-ES"/>
        </w:rPr>
        <w:t>.</w:t>
      </w:r>
    </w:p>
    <w:p w14:paraId="39FDF9E6" w14:textId="559532BC" w:rsidR="000379E1" w:rsidRPr="000379E1" w:rsidRDefault="000379E1" w:rsidP="000379E1">
      <w:pPr>
        <w:pStyle w:val="WMOBodyText"/>
        <w:rPr>
          <w:bCs/>
          <w:lang w:val="es-ES"/>
        </w:rPr>
      </w:pPr>
      <w:r w:rsidRPr="000379E1">
        <w:rPr>
          <w:b/>
          <w:lang w:val="es-ES"/>
        </w:rPr>
        <w:t>Pide</w:t>
      </w:r>
      <w:r w:rsidRPr="000379E1">
        <w:rPr>
          <w:bCs/>
          <w:lang w:val="es-ES"/>
        </w:rPr>
        <w:t xml:space="preserve"> a la INFCOM que siga actualizando la Guía, según proceda, para proporcionar a los Miembros las directrices actualizadas sobre los instrumentos y los métodos de observación</w:t>
      </w:r>
      <w:r>
        <w:rPr>
          <w:bCs/>
          <w:lang w:val="es-ES"/>
        </w:rPr>
        <w:t>.</w:t>
      </w:r>
    </w:p>
    <w:p w14:paraId="2C5A78BE" w14:textId="3C52940D" w:rsidR="00157949" w:rsidRPr="00633FDB" w:rsidRDefault="00157949" w:rsidP="001527A3">
      <w:pPr>
        <w:spacing w:before="480"/>
        <w:jc w:val="center"/>
        <w:rPr>
          <w:lang w:val="es-ES_tradnl"/>
        </w:rPr>
      </w:pPr>
      <w:r w:rsidRPr="00633FDB">
        <w:rPr>
          <w:lang w:val="es-ES_tradnl"/>
        </w:rPr>
        <w:t>___________</w:t>
      </w:r>
    </w:p>
    <w:p w14:paraId="2270DCF2" w14:textId="559988AC" w:rsidR="00864DBF" w:rsidRPr="008345D4" w:rsidRDefault="00864DBF" w:rsidP="008345D4">
      <w:pPr>
        <w:tabs>
          <w:tab w:val="clear" w:pos="1134"/>
        </w:tabs>
        <w:jc w:val="left"/>
        <w:rPr>
          <w:b/>
          <w:bCs/>
          <w:iCs/>
          <w:szCs w:val="22"/>
          <w:lang w:val="es-ES_tradnl" w:eastAsia="zh-TW"/>
        </w:rPr>
      </w:pPr>
      <w:bookmarkStart w:id="1" w:name="_Annex_to_draft_3"/>
      <w:bookmarkStart w:id="2" w:name="AnexoResolución"/>
      <w:bookmarkEnd w:id="1"/>
      <w:bookmarkEnd w:id="2"/>
    </w:p>
    <w:sectPr w:rsidR="00864DBF" w:rsidRPr="008345D4" w:rsidSect="0020095E">
      <w:headerReference w:type="default" r:id="rId18"/>
      <w:headerReference w:type="first" r:id="rId19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19C8E" w14:textId="77777777" w:rsidR="009237F8" w:rsidRDefault="009237F8">
      <w:r>
        <w:separator/>
      </w:r>
    </w:p>
    <w:p w14:paraId="169FD0BA" w14:textId="77777777" w:rsidR="009237F8" w:rsidRDefault="009237F8"/>
    <w:p w14:paraId="0C171A95" w14:textId="77777777" w:rsidR="009237F8" w:rsidRDefault="009237F8"/>
  </w:endnote>
  <w:endnote w:type="continuationSeparator" w:id="0">
    <w:p w14:paraId="1DBE2FA7" w14:textId="77777777" w:rsidR="009237F8" w:rsidRDefault="009237F8">
      <w:r>
        <w:continuationSeparator/>
      </w:r>
    </w:p>
    <w:p w14:paraId="2436E3ED" w14:textId="77777777" w:rsidR="009237F8" w:rsidRDefault="009237F8"/>
    <w:p w14:paraId="68D2AECC" w14:textId="77777777" w:rsidR="009237F8" w:rsidRDefault="009237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pitch w:val="default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A57DB" w14:textId="77777777" w:rsidR="009237F8" w:rsidRDefault="009237F8">
      <w:r>
        <w:separator/>
      </w:r>
    </w:p>
  </w:footnote>
  <w:footnote w:type="continuationSeparator" w:id="0">
    <w:p w14:paraId="4992AC13" w14:textId="77777777" w:rsidR="009237F8" w:rsidRDefault="009237F8">
      <w:r>
        <w:continuationSeparator/>
      </w:r>
    </w:p>
    <w:p w14:paraId="1AE01FAF" w14:textId="77777777" w:rsidR="009237F8" w:rsidRDefault="009237F8"/>
    <w:p w14:paraId="232C3AB1" w14:textId="77777777" w:rsidR="009237F8" w:rsidRDefault="009237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7028" w14:textId="1E343E4F" w:rsidR="003C5AB0" w:rsidRDefault="003C5AB0" w:rsidP="007A7971">
    <w:pPr>
      <w:pStyle w:val="Header"/>
    </w:pPr>
    <w:r>
      <w:t>EC-7</w:t>
    </w:r>
    <w:r w:rsidR="002C44DD">
      <w:t>6</w:t>
    </w:r>
    <w:r>
      <w:t xml:space="preserve">/Doc. </w:t>
    </w:r>
    <w:r w:rsidRPr="00453B86">
      <w:fldChar w:fldCharType="begin"/>
    </w:r>
    <w:r w:rsidRPr="00EB3208">
      <w:rPr>
        <w:lang w:val="es-ES"/>
      </w:rPr>
      <w:instrText xml:space="preserve"> AUTOTEXTLIST \t "Doble click y escribid el número del documento"  \* MERGEFORMAT </w:instrText>
    </w:r>
    <w:r w:rsidRPr="00453B86">
      <w:fldChar w:fldCharType="separate"/>
    </w:r>
    <w:r w:rsidR="002C44DD">
      <w:t>3.2(5)</w:t>
    </w:r>
    <w:r w:rsidRPr="00453B86">
      <w:fldChar w:fldCharType="end"/>
    </w:r>
    <w:r w:rsidRPr="00C2459D">
      <w:t xml:space="preserve">, </w:t>
    </w:r>
    <w:r>
      <w:t>VERSIÓN 1</w:t>
    </w:r>
    <w:r w:rsidRPr="00C2459D">
      <w:t xml:space="preserve">, p. </w:t>
    </w:r>
    <w:r w:rsidRPr="00C2459D">
      <w:rPr>
        <w:rStyle w:val="PageNumber"/>
      </w:rPr>
      <w:fldChar w:fldCharType="begin"/>
    </w:r>
    <w:r w:rsidRPr="00C2459D">
      <w:rPr>
        <w:rStyle w:val="PageNumber"/>
      </w:rPr>
      <w:instrText xml:space="preserve"> PAGE </w:instrText>
    </w:r>
    <w:r w:rsidRPr="00C2459D">
      <w:rPr>
        <w:rStyle w:val="PageNumber"/>
      </w:rPr>
      <w:fldChar w:fldCharType="separate"/>
    </w:r>
    <w:r>
      <w:rPr>
        <w:rStyle w:val="PageNumber"/>
        <w:noProof/>
      </w:rPr>
      <w:t>6</w:t>
    </w:r>
    <w:r w:rsidRPr="00C2459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AA1DD" w14:textId="77777777" w:rsidR="003C5AB0" w:rsidRDefault="003C5AB0" w:rsidP="00BC6F2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6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9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6560433">
    <w:abstractNumId w:val="29"/>
  </w:num>
  <w:num w:numId="2" w16cid:durableId="1041130299">
    <w:abstractNumId w:val="44"/>
  </w:num>
  <w:num w:numId="3" w16cid:durableId="1020593497">
    <w:abstractNumId w:val="27"/>
  </w:num>
  <w:num w:numId="4" w16cid:durableId="5251811">
    <w:abstractNumId w:val="36"/>
  </w:num>
  <w:num w:numId="5" w16cid:durableId="248777428">
    <w:abstractNumId w:val="17"/>
  </w:num>
  <w:num w:numId="6" w16cid:durableId="1955165456">
    <w:abstractNumId w:val="22"/>
  </w:num>
  <w:num w:numId="7" w16cid:durableId="1558859746">
    <w:abstractNumId w:val="18"/>
  </w:num>
  <w:num w:numId="8" w16cid:durableId="771243182">
    <w:abstractNumId w:val="30"/>
  </w:num>
  <w:num w:numId="9" w16cid:durableId="549809750">
    <w:abstractNumId w:val="21"/>
  </w:num>
  <w:num w:numId="10" w16cid:durableId="1104611032">
    <w:abstractNumId w:val="20"/>
  </w:num>
  <w:num w:numId="11" w16cid:durableId="918252869">
    <w:abstractNumId w:val="35"/>
  </w:num>
  <w:num w:numId="12" w16cid:durableId="1519201386">
    <w:abstractNumId w:val="11"/>
  </w:num>
  <w:num w:numId="13" w16cid:durableId="1457022552">
    <w:abstractNumId w:val="25"/>
  </w:num>
  <w:num w:numId="14" w16cid:durableId="1291403598">
    <w:abstractNumId w:val="40"/>
  </w:num>
  <w:num w:numId="15" w16cid:durableId="1301839344">
    <w:abstractNumId w:val="19"/>
  </w:num>
  <w:num w:numId="16" w16cid:durableId="934172601">
    <w:abstractNumId w:val="9"/>
  </w:num>
  <w:num w:numId="17" w16cid:durableId="328409918">
    <w:abstractNumId w:val="7"/>
  </w:num>
  <w:num w:numId="18" w16cid:durableId="2079981800">
    <w:abstractNumId w:val="6"/>
  </w:num>
  <w:num w:numId="19" w16cid:durableId="82070824">
    <w:abstractNumId w:val="5"/>
  </w:num>
  <w:num w:numId="20" w16cid:durableId="395083364">
    <w:abstractNumId w:val="4"/>
  </w:num>
  <w:num w:numId="21" w16cid:durableId="1288972911">
    <w:abstractNumId w:val="8"/>
  </w:num>
  <w:num w:numId="22" w16cid:durableId="26875425">
    <w:abstractNumId w:val="3"/>
  </w:num>
  <w:num w:numId="23" w16cid:durableId="1074280003">
    <w:abstractNumId w:val="2"/>
  </w:num>
  <w:num w:numId="24" w16cid:durableId="1481268361">
    <w:abstractNumId w:val="1"/>
  </w:num>
  <w:num w:numId="25" w16cid:durableId="1108040590">
    <w:abstractNumId w:val="0"/>
  </w:num>
  <w:num w:numId="26" w16cid:durableId="1468353866">
    <w:abstractNumId w:val="42"/>
  </w:num>
  <w:num w:numId="27" w16cid:durableId="764036328">
    <w:abstractNumId w:val="31"/>
  </w:num>
  <w:num w:numId="28" w16cid:durableId="2105606535">
    <w:abstractNumId w:val="23"/>
  </w:num>
  <w:num w:numId="29" w16cid:durableId="1531651075">
    <w:abstractNumId w:val="32"/>
  </w:num>
  <w:num w:numId="30" w16cid:durableId="121583252">
    <w:abstractNumId w:val="33"/>
  </w:num>
  <w:num w:numId="31" w16cid:durableId="1433696953">
    <w:abstractNumId w:val="14"/>
  </w:num>
  <w:num w:numId="32" w16cid:durableId="2143232328">
    <w:abstractNumId w:val="39"/>
  </w:num>
  <w:num w:numId="33" w16cid:durableId="1990134169">
    <w:abstractNumId w:val="37"/>
  </w:num>
  <w:num w:numId="34" w16cid:durableId="1271661773">
    <w:abstractNumId w:val="24"/>
  </w:num>
  <w:num w:numId="35" w16cid:durableId="1294140911">
    <w:abstractNumId w:val="26"/>
  </w:num>
  <w:num w:numId="36" w16cid:durableId="1707024255">
    <w:abstractNumId w:val="43"/>
  </w:num>
  <w:num w:numId="37" w16cid:durableId="1283878764">
    <w:abstractNumId w:val="34"/>
  </w:num>
  <w:num w:numId="38" w16cid:durableId="1253663036">
    <w:abstractNumId w:val="12"/>
  </w:num>
  <w:num w:numId="39" w16cid:durableId="602038295">
    <w:abstractNumId w:val="13"/>
  </w:num>
  <w:num w:numId="40" w16cid:durableId="747536188">
    <w:abstractNumId w:val="15"/>
  </w:num>
  <w:num w:numId="41" w16cid:durableId="1246185065">
    <w:abstractNumId w:val="10"/>
  </w:num>
  <w:num w:numId="42" w16cid:durableId="1102872236">
    <w:abstractNumId w:val="41"/>
  </w:num>
  <w:num w:numId="43" w16cid:durableId="307974493">
    <w:abstractNumId w:val="16"/>
  </w:num>
  <w:num w:numId="44" w16cid:durableId="1306348832">
    <w:abstractNumId w:val="28"/>
  </w:num>
  <w:num w:numId="45" w16cid:durableId="74811706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56"/>
    <w:rsid w:val="00001E4F"/>
    <w:rsid w:val="000206A8"/>
    <w:rsid w:val="0003137A"/>
    <w:rsid w:val="000379E1"/>
    <w:rsid w:val="00041171"/>
    <w:rsid w:val="00041727"/>
    <w:rsid w:val="0004226F"/>
    <w:rsid w:val="00050F8E"/>
    <w:rsid w:val="00056EE2"/>
    <w:rsid w:val="000573AD"/>
    <w:rsid w:val="00064F6B"/>
    <w:rsid w:val="00072F17"/>
    <w:rsid w:val="000761B0"/>
    <w:rsid w:val="000806D8"/>
    <w:rsid w:val="00082C80"/>
    <w:rsid w:val="00083847"/>
    <w:rsid w:val="00083C36"/>
    <w:rsid w:val="00095E48"/>
    <w:rsid w:val="000A69BF"/>
    <w:rsid w:val="000C225A"/>
    <w:rsid w:val="000C6781"/>
    <w:rsid w:val="000F53E3"/>
    <w:rsid w:val="000F5E49"/>
    <w:rsid w:val="000F7A87"/>
    <w:rsid w:val="00105D2E"/>
    <w:rsid w:val="00111BFD"/>
    <w:rsid w:val="0011498B"/>
    <w:rsid w:val="00120147"/>
    <w:rsid w:val="00123140"/>
    <w:rsid w:val="00123D94"/>
    <w:rsid w:val="001527A3"/>
    <w:rsid w:val="00156F9B"/>
    <w:rsid w:val="00157949"/>
    <w:rsid w:val="00163BA3"/>
    <w:rsid w:val="00166B31"/>
    <w:rsid w:val="00176F43"/>
    <w:rsid w:val="00180771"/>
    <w:rsid w:val="001930A3"/>
    <w:rsid w:val="00196EB8"/>
    <w:rsid w:val="001A0388"/>
    <w:rsid w:val="001A341E"/>
    <w:rsid w:val="001B0EA6"/>
    <w:rsid w:val="001B198E"/>
    <w:rsid w:val="001B1CDF"/>
    <w:rsid w:val="001B56F4"/>
    <w:rsid w:val="001C5462"/>
    <w:rsid w:val="001D265C"/>
    <w:rsid w:val="001D3062"/>
    <w:rsid w:val="001D3CFB"/>
    <w:rsid w:val="001D559B"/>
    <w:rsid w:val="001D6302"/>
    <w:rsid w:val="001E740C"/>
    <w:rsid w:val="001E7DD0"/>
    <w:rsid w:val="001F1BDA"/>
    <w:rsid w:val="0020095E"/>
    <w:rsid w:val="00210D30"/>
    <w:rsid w:val="00217A57"/>
    <w:rsid w:val="002204FD"/>
    <w:rsid w:val="002308B5"/>
    <w:rsid w:val="00234A34"/>
    <w:rsid w:val="0024027B"/>
    <w:rsid w:val="0025255D"/>
    <w:rsid w:val="00255EE3"/>
    <w:rsid w:val="00266262"/>
    <w:rsid w:val="00270480"/>
    <w:rsid w:val="00274372"/>
    <w:rsid w:val="002779AF"/>
    <w:rsid w:val="002823D8"/>
    <w:rsid w:val="0028531A"/>
    <w:rsid w:val="00285446"/>
    <w:rsid w:val="00295593"/>
    <w:rsid w:val="002A0448"/>
    <w:rsid w:val="002A354F"/>
    <w:rsid w:val="002A386C"/>
    <w:rsid w:val="002B540D"/>
    <w:rsid w:val="002C30BC"/>
    <w:rsid w:val="002C44DD"/>
    <w:rsid w:val="002C49B1"/>
    <w:rsid w:val="002C5965"/>
    <w:rsid w:val="002C7A88"/>
    <w:rsid w:val="002D232B"/>
    <w:rsid w:val="002D2759"/>
    <w:rsid w:val="002D5E00"/>
    <w:rsid w:val="002D6DAC"/>
    <w:rsid w:val="002E261D"/>
    <w:rsid w:val="002E3FAD"/>
    <w:rsid w:val="002E4E16"/>
    <w:rsid w:val="002F6DAC"/>
    <w:rsid w:val="00301E8C"/>
    <w:rsid w:val="003027F9"/>
    <w:rsid w:val="00314D5D"/>
    <w:rsid w:val="00320009"/>
    <w:rsid w:val="003211CD"/>
    <w:rsid w:val="0032424A"/>
    <w:rsid w:val="003245D3"/>
    <w:rsid w:val="00330AA3"/>
    <w:rsid w:val="00334987"/>
    <w:rsid w:val="00342E34"/>
    <w:rsid w:val="00344F8D"/>
    <w:rsid w:val="00371CF1"/>
    <w:rsid w:val="003750C1"/>
    <w:rsid w:val="00380AF7"/>
    <w:rsid w:val="00383F53"/>
    <w:rsid w:val="00387A64"/>
    <w:rsid w:val="00394A05"/>
    <w:rsid w:val="00397770"/>
    <w:rsid w:val="00397880"/>
    <w:rsid w:val="003A3C12"/>
    <w:rsid w:val="003A7016"/>
    <w:rsid w:val="003C17A5"/>
    <w:rsid w:val="003C5AB0"/>
    <w:rsid w:val="003D1552"/>
    <w:rsid w:val="003D5A17"/>
    <w:rsid w:val="003E4046"/>
    <w:rsid w:val="003F003A"/>
    <w:rsid w:val="003F125B"/>
    <w:rsid w:val="003F7B3F"/>
    <w:rsid w:val="00402F84"/>
    <w:rsid w:val="0041078D"/>
    <w:rsid w:val="00416F97"/>
    <w:rsid w:val="0043039B"/>
    <w:rsid w:val="004423FE"/>
    <w:rsid w:val="00445C35"/>
    <w:rsid w:val="00447D93"/>
    <w:rsid w:val="0045663A"/>
    <w:rsid w:val="0046344E"/>
    <w:rsid w:val="004667E7"/>
    <w:rsid w:val="00475797"/>
    <w:rsid w:val="0049253B"/>
    <w:rsid w:val="004A140B"/>
    <w:rsid w:val="004A6403"/>
    <w:rsid w:val="004B7BAA"/>
    <w:rsid w:val="004C2DF7"/>
    <w:rsid w:val="004C4E0B"/>
    <w:rsid w:val="004D497E"/>
    <w:rsid w:val="004E4809"/>
    <w:rsid w:val="004E5985"/>
    <w:rsid w:val="004E6352"/>
    <w:rsid w:val="004E6460"/>
    <w:rsid w:val="004F6B46"/>
    <w:rsid w:val="00511999"/>
    <w:rsid w:val="00514EAC"/>
    <w:rsid w:val="00521EA5"/>
    <w:rsid w:val="00523DCC"/>
    <w:rsid w:val="00525B80"/>
    <w:rsid w:val="00527225"/>
    <w:rsid w:val="0053098F"/>
    <w:rsid w:val="00536B2E"/>
    <w:rsid w:val="00546D8E"/>
    <w:rsid w:val="00553738"/>
    <w:rsid w:val="00554456"/>
    <w:rsid w:val="00571AE1"/>
    <w:rsid w:val="00585ED5"/>
    <w:rsid w:val="00592267"/>
    <w:rsid w:val="0059421F"/>
    <w:rsid w:val="00596CF0"/>
    <w:rsid w:val="005A24CE"/>
    <w:rsid w:val="005B0AE2"/>
    <w:rsid w:val="005B1F2C"/>
    <w:rsid w:val="005B5F3C"/>
    <w:rsid w:val="005D03D9"/>
    <w:rsid w:val="005D1EE8"/>
    <w:rsid w:val="005D56AE"/>
    <w:rsid w:val="005D666D"/>
    <w:rsid w:val="005E3A59"/>
    <w:rsid w:val="00604802"/>
    <w:rsid w:val="00615AB0"/>
    <w:rsid w:val="0061778C"/>
    <w:rsid w:val="00633FDB"/>
    <w:rsid w:val="00636B90"/>
    <w:rsid w:val="006449B2"/>
    <w:rsid w:val="0064738B"/>
    <w:rsid w:val="006508EA"/>
    <w:rsid w:val="00667E86"/>
    <w:rsid w:val="0068392D"/>
    <w:rsid w:val="0068697E"/>
    <w:rsid w:val="00697DB5"/>
    <w:rsid w:val="006A1B33"/>
    <w:rsid w:val="006A492A"/>
    <w:rsid w:val="006B5C72"/>
    <w:rsid w:val="006D0310"/>
    <w:rsid w:val="006D2009"/>
    <w:rsid w:val="006D5576"/>
    <w:rsid w:val="006E651C"/>
    <w:rsid w:val="006E766D"/>
    <w:rsid w:val="006F4B29"/>
    <w:rsid w:val="006F6CE9"/>
    <w:rsid w:val="0070517C"/>
    <w:rsid w:val="00705C9F"/>
    <w:rsid w:val="00716951"/>
    <w:rsid w:val="00720F6B"/>
    <w:rsid w:val="00735D9E"/>
    <w:rsid w:val="00745A09"/>
    <w:rsid w:val="00751EAF"/>
    <w:rsid w:val="00754CF7"/>
    <w:rsid w:val="00757B0D"/>
    <w:rsid w:val="00761320"/>
    <w:rsid w:val="0076135A"/>
    <w:rsid w:val="007651B1"/>
    <w:rsid w:val="00771A68"/>
    <w:rsid w:val="007744D2"/>
    <w:rsid w:val="00786136"/>
    <w:rsid w:val="007A7971"/>
    <w:rsid w:val="007C212A"/>
    <w:rsid w:val="007E7D21"/>
    <w:rsid w:val="007F482F"/>
    <w:rsid w:val="007F7C94"/>
    <w:rsid w:val="0080398D"/>
    <w:rsid w:val="00806385"/>
    <w:rsid w:val="00807CC5"/>
    <w:rsid w:val="00814CC6"/>
    <w:rsid w:val="00831751"/>
    <w:rsid w:val="00833369"/>
    <w:rsid w:val="008345D4"/>
    <w:rsid w:val="00835B42"/>
    <w:rsid w:val="00842A4E"/>
    <w:rsid w:val="008451AA"/>
    <w:rsid w:val="00847D99"/>
    <w:rsid w:val="0085038E"/>
    <w:rsid w:val="008536F5"/>
    <w:rsid w:val="0086271D"/>
    <w:rsid w:val="0086420B"/>
    <w:rsid w:val="00864DBF"/>
    <w:rsid w:val="00865AE2"/>
    <w:rsid w:val="0089601F"/>
    <w:rsid w:val="008A7313"/>
    <w:rsid w:val="008A7D91"/>
    <w:rsid w:val="008B6DE2"/>
    <w:rsid w:val="008B7FC7"/>
    <w:rsid w:val="008C4337"/>
    <w:rsid w:val="008C4F06"/>
    <w:rsid w:val="008E1E4A"/>
    <w:rsid w:val="008F0615"/>
    <w:rsid w:val="008F103E"/>
    <w:rsid w:val="008F1FDB"/>
    <w:rsid w:val="008F36FB"/>
    <w:rsid w:val="0090427F"/>
    <w:rsid w:val="00920506"/>
    <w:rsid w:val="009237F8"/>
    <w:rsid w:val="00931DEB"/>
    <w:rsid w:val="00933957"/>
    <w:rsid w:val="00950605"/>
    <w:rsid w:val="00952233"/>
    <w:rsid w:val="00954D66"/>
    <w:rsid w:val="009559E0"/>
    <w:rsid w:val="00963F8F"/>
    <w:rsid w:val="00973C62"/>
    <w:rsid w:val="00975D76"/>
    <w:rsid w:val="00982E51"/>
    <w:rsid w:val="009874B9"/>
    <w:rsid w:val="00993581"/>
    <w:rsid w:val="009A288C"/>
    <w:rsid w:val="009A2EC3"/>
    <w:rsid w:val="009A64C1"/>
    <w:rsid w:val="009B6697"/>
    <w:rsid w:val="009C2EA4"/>
    <w:rsid w:val="009C4C04"/>
    <w:rsid w:val="009E2BBD"/>
    <w:rsid w:val="009F7566"/>
    <w:rsid w:val="00A06BFE"/>
    <w:rsid w:val="00A10F5D"/>
    <w:rsid w:val="00A1243C"/>
    <w:rsid w:val="00A135AE"/>
    <w:rsid w:val="00A14AF1"/>
    <w:rsid w:val="00A16891"/>
    <w:rsid w:val="00A268CE"/>
    <w:rsid w:val="00A332E8"/>
    <w:rsid w:val="00A35AF5"/>
    <w:rsid w:val="00A35DDF"/>
    <w:rsid w:val="00A36CBA"/>
    <w:rsid w:val="00A41E35"/>
    <w:rsid w:val="00A45741"/>
    <w:rsid w:val="00A501BB"/>
    <w:rsid w:val="00A50291"/>
    <w:rsid w:val="00A530E4"/>
    <w:rsid w:val="00A604CD"/>
    <w:rsid w:val="00A60FE6"/>
    <w:rsid w:val="00A622F5"/>
    <w:rsid w:val="00A654BE"/>
    <w:rsid w:val="00A66DD6"/>
    <w:rsid w:val="00A771FD"/>
    <w:rsid w:val="00A874EF"/>
    <w:rsid w:val="00A95415"/>
    <w:rsid w:val="00AA3C89"/>
    <w:rsid w:val="00AA4235"/>
    <w:rsid w:val="00AB32BD"/>
    <w:rsid w:val="00AB4723"/>
    <w:rsid w:val="00AC4CDB"/>
    <w:rsid w:val="00AC70FE"/>
    <w:rsid w:val="00AD33A8"/>
    <w:rsid w:val="00AD4358"/>
    <w:rsid w:val="00AF61E1"/>
    <w:rsid w:val="00AF638A"/>
    <w:rsid w:val="00B00141"/>
    <w:rsid w:val="00B009AA"/>
    <w:rsid w:val="00B01B02"/>
    <w:rsid w:val="00B030C8"/>
    <w:rsid w:val="00B056E7"/>
    <w:rsid w:val="00B05B71"/>
    <w:rsid w:val="00B10035"/>
    <w:rsid w:val="00B15C76"/>
    <w:rsid w:val="00B165E6"/>
    <w:rsid w:val="00B235DB"/>
    <w:rsid w:val="00B31C07"/>
    <w:rsid w:val="00B347B9"/>
    <w:rsid w:val="00B4340B"/>
    <w:rsid w:val="00B447C0"/>
    <w:rsid w:val="00B5229B"/>
    <w:rsid w:val="00B548A2"/>
    <w:rsid w:val="00B55967"/>
    <w:rsid w:val="00B56934"/>
    <w:rsid w:val="00B62F03"/>
    <w:rsid w:val="00B72444"/>
    <w:rsid w:val="00B93B62"/>
    <w:rsid w:val="00B953D1"/>
    <w:rsid w:val="00BA30D0"/>
    <w:rsid w:val="00BA6E7D"/>
    <w:rsid w:val="00BB0D32"/>
    <w:rsid w:val="00BC6F2F"/>
    <w:rsid w:val="00BC76B5"/>
    <w:rsid w:val="00BD5420"/>
    <w:rsid w:val="00BE3FDD"/>
    <w:rsid w:val="00C04BD2"/>
    <w:rsid w:val="00C13EEC"/>
    <w:rsid w:val="00C14689"/>
    <w:rsid w:val="00C156A4"/>
    <w:rsid w:val="00C20FAA"/>
    <w:rsid w:val="00C2459D"/>
    <w:rsid w:val="00C316F1"/>
    <w:rsid w:val="00C42C95"/>
    <w:rsid w:val="00C4470F"/>
    <w:rsid w:val="00C55E5B"/>
    <w:rsid w:val="00C57D64"/>
    <w:rsid w:val="00C62739"/>
    <w:rsid w:val="00C720A4"/>
    <w:rsid w:val="00C7611C"/>
    <w:rsid w:val="00C94097"/>
    <w:rsid w:val="00C97BD7"/>
    <w:rsid w:val="00CA205F"/>
    <w:rsid w:val="00CA4269"/>
    <w:rsid w:val="00CA7330"/>
    <w:rsid w:val="00CB1C84"/>
    <w:rsid w:val="00CB64F0"/>
    <w:rsid w:val="00CC2909"/>
    <w:rsid w:val="00CD0549"/>
    <w:rsid w:val="00CD536B"/>
    <w:rsid w:val="00CF40BF"/>
    <w:rsid w:val="00D05E6F"/>
    <w:rsid w:val="00D14624"/>
    <w:rsid w:val="00D24F2A"/>
    <w:rsid w:val="00D27929"/>
    <w:rsid w:val="00D33442"/>
    <w:rsid w:val="00D44BAD"/>
    <w:rsid w:val="00D45B55"/>
    <w:rsid w:val="00D7097B"/>
    <w:rsid w:val="00D91DFA"/>
    <w:rsid w:val="00DA159A"/>
    <w:rsid w:val="00DA4CFF"/>
    <w:rsid w:val="00DB1AB2"/>
    <w:rsid w:val="00DC4FDF"/>
    <w:rsid w:val="00DC66F0"/>
    <w:rsid w:val="00DD2F0E"/>
    <w:rsid w:val="00DD3A65"/>
    <w:rsid w:val="00DD62C6"/>
    <w:rsid w:val="00DE38B4"/>
    <w:rsid w:val="00DE7137"/>
    <w:rsid w:val="00E00498"/>
    <w:rsid w:val="00E14ADB"/>
    <w:rsid w:val="00E2617A"/>
    <w:rsid w:val="00E31CD4"/>
    <w:rsid w:val="00E47778"/>
    <w:rsid w:val="00E538E6"/>
    <w:rsid w:val="00E802A2"/>
    <w:rsid w:val="00E85C0B"/>
    <w:rsid w:val="00EB13D7"/>
    <w:rsid w:val="00EB1E83"/>
    <w:rsid w:val="00EC7CF5"/>
    <w:rsid w:val="00ED22CB"/>
    <w:rsid w:val="00ED67AF"/>
    <w:rsid w:val="00ED709D"/>
    <w:rsid w:val="00EE128C"/>
    <w:rsid w:val="00EE4C48"/>
    <w:rsid w:val="00EF66D9"/>
    <w:rsid w:val="00EF68E3"/>
    <w:rsid w:val="00EF6BA5"/>
    <w:rsid w:val="00EF780D"/>
    <w:rsid w:val="00EF7A98"/>
    <w:rsid w:val="00F024E4"/>
    <w:rsid w:val="00F0267E"/>
    <w:rsid w:val="00F07677"/>
    <w:rsid w:val="00F11B47"/>
    <w:rsid w:val="00F24247"/>
    <w:rsid w:val="00F25D8D"/>
    <w:rsid w:val="00F44CCB"/>
    <w:rsid w:val="00F474C9"/>
    <w:rsid w:val="00F5126B"/>
    <w:rsid w:val="00F54EA3"/>
    <w:rsid w:val="00F5693C"/>
    <w:rsid w:val="00F61675"/>
    <w:rsid w:val="00F61F09"/>
    <w:rsid w:val="00F6686B"/>
    <w:rsid w:val="00F67F74"/>
    <w:rsid w:val="00F712B3"/>
    <w:rsid w:val="00F73DE3"/>
    <w:rsid w:val="00F744BF"/>
    <w:rsid w:val="00F77219"/>
    <w:rsid w:val="00F84DD2"/>
    <w:rsid w:val="00FA4ECF"/>
    <w:rsid w:val="00FB0872"/>
    <w:rsid w:val="00FB54CC"/>
    <w:rsid w:val="00FC009F"/>
    <w:rsid w:val="00FC5A37"/>
    <w:rsid w:val="00FD1A37"/>
    <w:rsid w:val="00FD4E5B"/>
    <w:rsid w:val="00FE4E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EE95B7"/>
  <w15:docId w15:val="{048340C4-3201-411D-9FD8-7E3BFEAF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7A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527A3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Heading3">
    <w:name w:val="heading 3"/>
    <w:next w:val="WMOBodyText"/>
    <w:link w:val="Heading3Char"/>
    <w:qFormat/>
    <w:rsid w:val="001527A3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s-ES_tradnl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527A3"/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514EAC"/>
    <w:pPr>
      <w:spacing w:before="240"/>
    </w:pPr>
    <w:rPr>
      <w:rFonts w:ascii="Verdana" w:eastAsia="Verdana" w:hAnsi="Verdana" w:cs="Verdana"/>
      <w:lang w:val="es-ES_tradnl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514EAC"/>
    <w:rPr>
      <w:rFonts w:ascii="Verdana" w:eastAsia="Verdana" w:hAnsi="Verdana" w:cs="Verdana"/>
      <w:lang w:val="es-ES_tradnl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StyleComplex11ptBoldAccent1">
    <w:name w:val="Style (Complex) 11 pt Bold Accent 1"/>
    <w:basedOn w:val="DefaultParagraphFont"/>
    <w:rsid w:val="00527225"/>
    <w:rPr>
      <w:b/>
      <w:bCs/>
      <w:noProof w:val="0"/>
      <w:color w:val="365F91" w:themeColor="accent1" w:themeShade="BF"/>
      <w:szCs w:val="22"/>
      <w:lang w:val="es-ES_tradnl"/>
    </w:rPr>
  </w:style>
  <w:style w:type="paragraph" w:customStyle="1" w:styleId="StyleComplexTahomaComplex11ptAccent1RightAfter-">
    <w:name w:val="Style (Complex) Tahoma (Complex) 11 pt Accent 1 Right After:  -..."/>
    <w:basedOn w:val="Normal"/>
    <w:rsid w:val="00527225"/>
    <w:pPr>
      <w:spacing w:before="120" w:after="60"/>
      <w:ind w:right="-108"/>
      <w:jc w:val="right"/>
    </w:pPr>
    <w:rPr>
      <w:rFonts w:cs="Tahoma"/>
      <w:color w:val="365F91" w:themeColor="accent1" w:themeShade="BF"/>
      <w:szCs w:val="22"/>
      <w:lang w:val="es-ES_tradnl"/>
    </w:rPr>
  </w:style>
  <w:style w:type="paragraph" w:styleId="Revision">
    <w:name w:val="Revision"/>
    <w:hidden/>
    <w:semiHidden/>
    <w:rsid w:val="00AD33A8"/>
    <w:rPr>
      <w:rFonts w:ascii="Verdana" w:eastAsia="Arial" w:hAnsi="Verdana" w:cs="Arial"/>
      <w:lang w:val="en-GB" w:eastAsia="en-US"/>
    </w:rPr>
  </w:style>
  <w:style w:type="character" w:customStyle="1" w:styleId="WMOBodyTextChar">
    <w:name w:val="WMO_BodyText Char"/>
    <w:basedOn w:val="DefaultParagraphFont"/>
    <w:rsid w:val="001527A3"/>
    <w:rPr>
      <w:rFonts w:ascii="Verdana" w:eastAsia="Arial" w:hAnsi="Verdana" w:cs="Arial"/>
      <w:color w:val="000000" w:themeColor="text1"/>
      <w:sz w:val="20"/>
      <w:lang w:val="es-ES_tradnl" w:eastAsia="en-US"/>
    </w:rPr>
  </w:style>
  <w:style w:type="paragraph" w:customStyle="1" w:styleId="WMOResList1">
    <w:name w:val="WMO_ResList1"/>
    <w:basedOn w:val="Normal"/>
    <w:rsid w:val="001527A3"/>
    <w:pPr>
      <w:tabs>
        <w:tab w:val="clear" w:pos="1134"/>
        <w:tab w:val="left" w:pos="567"/>
      </w:tabs>
      <w:spacing w:before="240"/>
      <w:ind w:left="567" w:hanging="567"/>
      <w:jc w:val="left"/>
    </w:pPr>
    <w:rPr>
      <w:szCs w:val="22"/>
      <w:lang w:val="es-ES_tradnl" w:eastAsia="zh-TW"/>
    </w:rPr>
  </w:style>
  <w:style w:type="paragraph" w:customStyle="1" w:styleId="WMOResList3">
    <w:name w:val="WMO_ResList3"/>
    <w:basedOn w:val="WMOResList1"/>
    <w:qFormat/>
    <w:rsid w:val="001527A3"/>
    <w:pPr>
      <w:tabs>
        <w:tab w:val="clear" w:pos="567"/>
      </w:tabs>
      <w:ind w:left="1701"/>
    </w:pPr>
    <w:rPr>
      <w:lang w:eastAsia="en-US"/>
    </w:rPr>
  </w:style>
  <w:style w:type="paragraph" w:customStyle="1" w:styleId="WMOResList2">
    <w:name w:val="WMO_ResList2"/>
    <w:basedOn w:val="WMOResList1"/>
    <w:rsid w:val="001527A3"/>
    <w:pPr>
      <w:tabs>
        <w:tab w:val="clear" w:pos="567"/>
        <w:tab w:val="left" w:pos="1134"/>
      </w:tabs>
      <w:ind w:left="1134"/>
    </w:pPr>
    <w:rPr>
      <w:lang w:val="en-GB"/>
    </w:rPr>
  </w:style>
  <w:style w:type="paragraph" w:customStyle="1" w:styleId="StyleWMOBodyTextBold">
    <w:name w:val="Style WMO_BodyText + Bold"/>
    <w:basedOn w:val="WMOBodyText"/>
    <w:rsid w:val="00514EA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14EAC"/>
    <w:rPr>
      <w:rFonts w:ascii="Verdana" w:eastAsia="Verdana" w:hAnsi="Verdana" w:cs="Verdana"/>
      <w:b/>
      <w:bCs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514EAC"/>
    <w:rPr>
      <w:color w:val="605E5C"/>
      <w:shd w:val="clear" w:color="auto" w:fill="E1DFDD"/>
    </w:rPr>
  </w:style>
  <w:style w:type="paragraph" w:customStyle="1" w:styleId="StyleWMOBodyTextBefore0cmHanging7cm">
    <w:name w:val="Style WMO_BodyText + Before:  0 cm Hanging:  7 cm"/>
    <w:basedOn w:val="WMOBodyText"/>
    <w:rsid w:val="00514EAC"/>
    <w:pPr>
      <w:ind w:left="3969" w:hanging="3969"/>
    </w:pPr>
  </w:style>
  <w:style w:type="character" w:customStyle="1" w:styleId="inline-validation1">
    <w:name w:val="inline-validation1"/>
    <w:basedOn w:val="DefaultParagraphFont"/>
    <w:rsid w:val="00F07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rary.wmo.int/doc_num.php?explnum_id=11030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library.wmo.int/doc_num.php?explnum_id=9847/" TargetMode="External"/><Relationship Id="rId17" Type="http://schemas.openxmlformats.org/officeDocument/2006/relationships/hyperlink" Target="https://library.wmo.int/index.php?lvl=notice_display&amp;id=1414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mmunity.wmo.int/activity-areas/imo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library.wmo.int/index.php?lvl=notice_display&amp;id=5280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etings.wmo.int/INFCOM-2/_layouts/15/WopiFrame.aspx?sourcedoc=/INFCOM-2/Spanish/2.%20VERSI%C3%93N%20PROVISIONAL%20DEL%20INFORME%20(Documentos%20aprobados)/INFCOM-2-d06-2(2)-UPDATE-GUIDE-WMO-NO-8-approved_es.docx&amp;action=defau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EC-75-dxx-Template_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D513B4-560A-4CFD-97A0-F2077C473B7C}"/>
</file>

<file path=customXml/itemProps2.xml><?xml version="1.0" encoding="utf-8"?>
<ds:datastoreItem xmlns:ds="http://schemas.openxmlformats.org/officeDocument/2006/customXml" ds:itemID="{085ADE95-C5FB-49D4-B4A6-956EE0CC71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4C997-AFE9-4FD5-8B67-4DD00902483D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e21bc6c-711a-4065-a01c-a8f0e29e3ad8"/>
    <ds:schemaRef ds:uri="3679bf0f-1d7e-438f-afa5-6ebf1e20f9b8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EC-75-dxx-Template_es</Template>
  <TotalTime>88</TotalTime>
  <Pages>2</Pages>
  <Words>567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WMO Document Template</vt:lpstr>
      <vt:lpstr>WMO Document Template</vt:lpstr>
    </vt:vector>
  </TitlesOfParts>
  <Company>WMO</Company>
  <LinksUpToDate>false</LinksUpToDate>
  <CharactersWithSpaces>3684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Usuario</dc:creator>
  <cp:lastModifiedBy>Fabian Rubiolo</cp:lastModifiedBy>
  <cp:revision>8</cp:revision>
  <cp:lastPrinted>2013-03-12T09:27:00Z</cp:lastPrinted>
  <dcterms:created xsi:type="dcterms:W3CDTF">2023-01-06T13:51:00Z</dcterms:created>
  <dcterms:modified xsi:type="dcterms:W3CDTF">2023-01-10T12:06:00Z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</Properties>
</file>